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7B24" w14:textId="77777777" w:rsidR="00BC638F" w:rsidRPr="00EC1EA0" w:rsidRDefault="00EC1EA0" w:rsidP="00EC1EA0">
      <w:pPr>
        <w:jc w:val="center"/>
        <w:rPr>
          <w:rFonts w:ascii="Times New Roman" w:hAnsi="Times New Roman"/>
          <w:sz w:val="24"/>
          <w:szCs w:val="24"/>
        </w:rPr>
      </w:pPr>
      <w:r w:rsidRPr="00EC1EA0">
        <w:rPr>
          <w:rFonts w:ascii="Times New Roman" w:hAnsi="Times New Roman"/>
          <w:sz w:val="24"/>
          <w:szCs w:val="24"/>
        </w:rPr>
        <w:t>OBRAZLOŽENJE</w:t>
      </w:r>
    </w:p>
    <w:p w14:paraId="1A4B1196" w14:textId="77777777" w:rsidR="00EC1EA0" w:rsidRPr="00EC1EA0" w:rsidRDefault="00EC1EA0" w:rsidP="00EC1EA0">
      <w:pPr>
        <w:jc w:val="center"/>
        <w:rPr>
          <w:rFonts w:ascii="Times New Roman" w:hAnsi="Times New Roman"/>
          <w:sz w:val="24"/>
          <w:szCs w:val="24"/>
        </w:rPr>
      </w:pPr>
      <w:r w:rsidRPr="00EC1EA0">
        <w:rPr>
          <w:rFonts w:ascii="Times New Roman" w:hAnsi="Times New Roman"/>
          <w:sz w:val="24"/>
          <w:szCs w:val="24"/>
        </w:rPr>
        <w:t>za</w:t>
      </w:r>
    </w:p>
    <w:p w14:paraId="4CEE648F" w14:textId="77777777" w:rsidR="00EC1EA0" w:rsidRDefault="00EC1EA0" w:rsidP="00EC1EA0">
      <w:pPr>
        <w:jc w:val="center"/>
        <w:rPr>
          <w:rFonts w:ascii="Times New Roman" w:hAnsi="Times New Roman"/>
          <w:sz w:val="24"/>
          <w:szCs w:val="24"/>
        </w:rPr>
      </w:pPr>
      <w:r w:rsidRPr="00EC1EA0">
        <w:rPr>
          <w:rFonts w:ascii="Times New Roman" w:hAnsi="Times New Roman"/>
          <w:sz w:val="24"/>
          <w:szCs w:val="24"/>
        </w:rPr>
        <w:t>Prijedlog Odluke o izradi Prostornog plana Grada Zagreba</w:t>
      </w:r>
    </w:p>
    <w:p w14:paraId="70949D36" w14:textId="77777777" w:rsidR="00EC1EA0" w:rsidRDefault="00EC1EA0" w:rsidP="00EC1EA0">
      <w:pPr>
        <w:rPr>
          <w:rFonts w:ascii="Times New Roman" w:hAnsi="Times New Roman"/>
          <w:sz w:val="24"/>
          <w:szCs w:val="24"/>
        </w:rPr>
      </w:pPr>
    </w:p>
    <w:p w14:paraId="1060039A" w14:textId="77777777" w:rsidR="00EC1EA0" w:rsidRDefault="00EC1EA0" w:rsidP="00EC1EA0">
      <w:pPr>
        <w:rPr>
          <w:rFonts w:ascii="Times New Roman" w:hAnsi="Times New Roman"/>
          <w:sz w:val="24"/>
          <w:szCs w:val="24"/>
        </w:rPr>
      </w:pPr>
      <w:r w:rsidRPr="00F03F93">
        <w:rPr>
          <w:rFonts w:ascii="Times New Roman" w:hAnsi="Times New Roman"/>
          <w:sz w:val="24"/>
          <w:szCs w:val="24"/>
        </w:rPr>
        <w:t>Gradska skupština Grada Zagreba donijela je 2001.</w:t>
      </w:r>
      <w:r>
        <w:rPr>
          <w:rFonts w:ascii="Times New Roman" w:hAnsi="Times New Roman"/>
          <w:sz w:val="24"/>
          <w:szCs w:val="24"/>
        </w:rPr>
        <w:t xml:space="preserve"> godine </w:t>
      </w:r>
      <w:r w:rsidRPr="00F03F93">
        <w:rPr>
          <w:rFonts w:ascii="Times New Roman" w:hAnsi="Times New Roman"/>
          <w:sz w:val="24"/>
          <w:szCs w:val="24"/>
        </w:rPr>
        <w:t>Prostorni plan Grada Zagreba kojim su za područje Grada Zagreba utvrđeni ciljevi prostornog razvoja, racionalno korištenje prostora te način i uvjeti gradnje u odnosu na stanje u prostoru u trenutku njegove izrade i donošenja.</w:t>
      </w:r>
    </w:p>
    <w:p w14:paraId="4E76DC79" w14:textId="77777777" w:rsidR="00EC1EA0" w:rsidRPr="00F03F93" w:rsidRDefault="00EC1EA0" w:rsidP="00EC1E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3F93">
        <w:rPr>
          <w:rFonts w:ascii="Times New Roman" w:hAnsi="Times New Roman"/>
          <w:sz w:val="24"/>
          <w:szCs w:val="24"/>
        </w:rPr>
        <w:t>Od 2001. godine do danas nisu provedene sveobuhvatne izmjene i dopune koje bi na odgovarajući način odgovorile na promjene u prostornom, demografskom, sociološkom i gospodarskom razvoju Grada Zagreba, niti s</w:t>
      </w:r>
      <w:r>
        <w:rPr>
          <w:rFonts w:ascii="Times New Roman" w:hAnsi="Times New Roman"/>
          <w:sz w:val="24"/>
          <w:szCs w:val="24"/>
        </w:rPr>
        <w:t>e</w:t>
      </w:r>
      <w:r w:rsidRPr="00F03F93">
        <w:rPr>
          <w:rFonts w:ascii="Times New Roman" w:hAnsi="Times New Roman"/>
          <w:sz w:val="24"/>
          <w:szCs w:val="24"/>
        </w:rPr>
        <w:t xml:space="preserve"> dosadašnjim izmjenama i dopunama </w:t>
      </w:r>
      <w:r>
        <w:rPr>
          <w:rFonts w:ascii="Times New Roman" w:hAnsi="Times New Roman"/>
          <w:sz w:val="24"/>
          <w:szCs w:val="24"/>
        </w:rPr>
        <w:t xml:space="preserve">odgovorilo na izazove koje donose </w:t>
      </w:r>
      <w:r w:rsidRPr="00F03F93">
        <w:rPr>
          <w:rFonts w:ascii="Times New Roman" w:hAnsi="Times New Roman"/>
          <w:sz w:val="24"/>
          <w:szCs w:val="24"/>
        </w:rPr>
        <w:t>klimatsk</w:t>
      </w:r>
      <w:r>
        <w:rPr>
          <w:rFonts w:ascii="Times New Roman" w:hAnsi="Times New Roman"/>
          <w:sz w:val="24"/>
          <w:szCs w:val="24"/>
        </w:rPr>
        <w:t>e</w:t>
      </w:r>
      <w:r w:rsidRPr="00F03F93">
        <w:rPr>
          <w:rFonts w:ascii="Times New Roman" w:hAnsi="Times New Roman"/>
          <w:sz w:val="24"/>
          <w:szCs w:val="24"/>
        </w:rPr>
        <w:t xml:space="preserve"> promjen</w:t>
      </w:r>
      <w:r>
        <w:rPr>
          <w:rFonts w:ascii="Times New Roman" w:hAnsi="Times New Roman"/>
          <w:sz w:val="24"/>
          <w:szCs w:val="24"/>
        </w:rPr>
        <w:t>e</w:t>
      </w:r>
      <w:r w:rsidRPr="00F03F93">
        <w:rPr>
          <w:rFonts w:ascii="Times New Roman" w:hAnsi="Times New Roman"/>
          <w:sz w:val="24"/>
          <w:szCs w:val="24"/>
        </w:rPr>
        <w:t xml:space="preserve">. Također, </w:t>
      </w:r>
      <w:r>
        <w:rPr>
          <w:rFonts w:ascii="Times New Roman" w:hAnsi="Times New Roman"/>
          <w:sz w:val="24"/>
          <w:szCs w:val="24"/>
        </w:rPr>
        <w:t>Prostorni</w:t>
      </w:r>
      <w:r w:rsidRPr="00F03F93">
        <w:rPr>
          <w:rFonts w:ascii="Times New Roman" w:hAnsi="Times New Roman"/>
          <w:sz w:val="24"/>
          <w:szCs w:val="24"/>
        </w:rPr>
        <w:t xml:space="preserve"> plan Grada Zagreba potrebno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F03F93">
        <w:rPr>
          <w:rFonts w:ascii="Times New Roman" w:hAnsi="Times New Roman"/>
          <w:sz w:val="24"/>
          <w:szCs w:val="24"/>
        </w:rPr>
        <w:t xml:space="preserve"> izraditi i digitalizirati u skladu s odredbama novog </w:t>
      </w:r>
      <w:r>
        <w:rPr>
          <w:rFonts w:ascii="Times New Roman" w:hAnsi="Times New Roman"/>
          <w:sz w:val="24"/>
          <w:szCs w:val="24"/>
        </w:rPr>
        <w:t xml:space="preserve">Zakona o prostornom uređenju (Narodne novine 155/25) i </w:t>
      </w:r>
      <w:r w:rsidRPr="00F03F93">
        <w:rPr>
          <w:rFonts w:ascii="Times New Roman" w:hAnsi="Times New Roman"/>
          <w:sz w:val="24"/>
          <w:szCs w:val="24"/>
        </w:rPr>
        <w:t>Pravilnika o prostornim planovima</w:t>
      </w:r>
      <w:r>
        <w:rPr>
          <w:rFonts w:ascii="Times New Roman" w:hAnsi="Times New Roman"/>
          <w:sz w:val="24"/>
          <w:szCs w:val="24"/>
        </w:rPr>
        <w:t xml:space="preserve"> (Narodne novine 152/23) </w:t>
      </w:r>
      <w:r w:rsidRPr="00F03F93">
        <w:rPr>
          <w:rFonts w:ascii="Times New Roman" w:hAnsi="Times New Roman"/>
          <w:sz w:val="24"/>
          <w:szCs w:val="24"/>
        </w:rPr>
        <w:t>putem sustava e-Planovi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F4EA45" w14:textId="77777777" w:rsidR="00EC1EA0" w:rsidRPr="00EC1EA0" w:rsidRDefault="00EC1EA0" w:rsidP="00EC1E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03F93">
        <w:rPr>
          <w:rFonts w:ascii="Times New Roman" w:hAnsi="Times New Roman"/>
          <w:sz w:val="24"/>
          <w:szCs w:val="24"/>
        </w:rPr>
        <w:t xml:space="preserve">snovni cilj izrade novog </w:t>
      </w:r>
      <w:r>
        <w:rPr>
          <w:rFonts w:ascii="Times New Roman" w:hAnsi="Times New Roman"/>
          <w:sz w:val="24"/>
          <w:szCs w:val="24"/>
        </w:rPr>
        <w:t>Prostornog</w:t>
      </w:r>
      <w:r w:rsidRPr="00F03F93">
        <w:rPr>
          <w:rFonts w:ascii="Times New Roman" w:hAnsi="Times New Roman"/>
          <w:sz w:val="24"/>
          <w:szCs w:val="24"/>
        </w:rPr>
        <w:t xml:space="preserve"> plan</w:t>
      </w:r>
      <w:r>
        <w:rPr>
          <w:rFonts w:ascii="Times New Roman" w:hAnsi="Times New Roman"/>
          <w:sz w:val="24"/>
          <w:szCs w:val="24"/>
        </w:rPr>
        <w:t>a</w:t>
      </w:r>
      <w:r w:rsidRPr="00F03F93">
        <w:rPr>
          <w:rFonts w:ascii="Times New Roman" w:hAnsi="Times New Roman"/>
          <w:sz w:val="24"/>
          <w:szCs w:val="24"/>
        </w:rPr>
        <w:t xml:space="preserve"> Grada Zagreba </w:t>
      </w:r>
      <w:r>
        <w:rPr>
          <w:rFonts w:ascii="Times New Roman" w:hAnsi="Times New Roman"/>
          <w:sz w:val="24"/>
          <w:szCs w:val="24"/>
        </w:rPr>
        <w:t>je zadovoljavanje</w:t>
      </w:r>
      <w:r w:rsidRPr="00F03F93">
        <w:rPr>
          <w:rFonts w:ascii="Times New Roman" w:hAnsi="Times New Roman"/>
          <w:sz w:val="24"/>
          <w:szCs w:val="24"/>
        </w:rPr>
        <w:t xml:space="preserve"> razvojn</w:t>
      </w:r>
      <w:r>
        <w:rPr>
          <w:rFonts w:ascii="Times New Roman" w:hAnsi="Times New Roman"/>
          <w:sz w:val="24"/>
          <w:szCs w:val="24"/>
        </w:rPr>
        <w:t>ih</w:t>
      </w:r>
      <w:r w:rsidRPr="00F03F93">
        <w:rPr>
          <w:rFonts w:ascii="Times New Roman" w:hAnsi="Times New Roman"/>
          <w:sz w:val="24"/>
          <w:szCs w:val="24"/>
        </w:rPr>
        <w:t xml:space="preserve"> potreb</w:t>
      </w:r>
      <w:r>
        <w:rPr>
          <w:rFonts w:ascii="Times New Roman" w:hAnsi="Times New Roman"/>
          <w:sz w:val="24"/>
          <w:szCs w:val="24"/>
        </w:rPr>
        <w:t>a</w:t>
      </w:r>
      <w:r w:rsidRPr="00F03F93">
        <w:rPr>
          <w:rFonts w:ascii="Times New Roman" w:hAnsi="Times New Roman"/>
          <w:sz w:val="24"/>
          <w:szCs w:val="24"/>
        </w:rPr>
        <w:t xml:space="preserve"> Grada Zagreba uz istodobno prepoznavanje, valorizaciju i zaštitu prostornih kvaliteta kroz određivanje, sukladno načelima prostornog uređenja, svrhovite organizacije, korištenja i namjene prostora te </w:t>
      </w:r>
      <w:r>
        <w:rPr>
          <w:rFonts w:ascii="Times New Roman" w:hAnsi="Times New Roman"/>
          <w:sz w:val="24"/>
          <w:szCs w:val="24"/>
        </w:rPr>
        <w:t xml:space="preserve">utvrđivanje </w:t>
      </w:r>
      <w:r w:rsidRPr="00F03F93">
        <w:rPr>
          <w:rFonts w:ascii="Times New Roman" w:hAnsi="Times New Roman"/>
          <w:sz w:val="24"/>
          <w:szCs w:val="24"/>
        </w:rPr>
        <w:t xml:space="preserve">uvjeta za </w:t>
      </w:r>
      <w:r>
        <w:rPr>
          <w:rFonts w:ascii="Times New Roman" w:hAnsi="Times New Roman"/>
          <w:sz w:val="24"/>
          <w:szCs w:val="24"/>
        </w:rPr>
        <w:t xml:space="preserve">njegovo </w:t>
      </w:r>
      <w:r w:rsidRPr="00F03F93">
        <w:rPr>
          <w:rFonts w:ascii="Times New Roman" w:hAnsi="Times New Roman"/>
          <w:sz w:val="24"/>
          <w:szCs w:val="24"/>
        </w:rPr>
        <w:t>uređenje, unapređenje</w:t>
      </w:r>
      <w:r>
        <w:rPr>
          <w:rFonts w:ascii="Times New Roman" w:hAnsi="Times New Roman"/>
          <w:sz w:val="24"/>
          <w:szCs w:val="24"/>
        </w:rPr>
        <w:t>,</w:t>
      </w:r>
      <w:r w:rsidRPr="00F03F93">
        <w:rPr>
          <w:rFonts w:ascii="Times New Roman" w:hAnsi="Times New Roman"/>
          <w:sz w:val="24"/>
          <w:szCs w:val="24"/>
        </w:rPr>
        <w:t xml:space="preserve"> zaštitu</w:t>
      </w:r>
      <w:r>
        <w:rPr>
          <w:rFonts w:ascii="Times New Roman" w:hAnsi="Times New Roman"/>
          <w:sz w:val="24"/>
          <w:szCs w:val="24"/>
        </w:rPr>
        <w:t xml:space="preserve"> i racionalno korištenje</w:t>
      </w:r>
      <w:r w:rsidRPr="00F03F93">
        <w:rPr>
          <w:rFonts w:ascii="Times New Roman" w:hAnsi="Times New Roman"/>
          <w:sz w:val="24"/>
          <w:szCs w:val="24"/>
        </w:rPr>
        <w:t xml:space="preserve"> prostora. </w:t>
      </w:r>
      <w:r>
        <w:rPr>
          <w:rFonts w:ascii="Times New Roman" w:hAnsi="Times New Roman"/>
          <w:sz w:val="24"/>
          <w:szCs w:val="24"/>
        </w:rPr>
        <w:t>S obzirom na velik broj donesenih</w:t>
      </w:r>
      <w:r w:rsidRPr="00F03F93">
        <w:rPr>
          <w:rFonts w:ascii="Times New Roman" w:hAnsi="Times New Roman"/>
          <w:sz w:val="24"/>
          <w:szCs w:val="24"/>
        </w:rPr>
        <w:t xml:space="preserve"> strategij</w:t>
      </w:r>
      <w:r>
        <w:rPr>
          <w:rFonts w:ascii="Times New Roman" w:hAnsi="Times New Roman"/>
          <w:sz w:val="24"/>
          <w:szCs w:val="24"/>
        </w:rPr>
        <w:t>a</w:t>
      </w:r>
      <w:r w:rsidRPr="00F03F93">
        <w:rPr>
          <w:rFonts w:ascii="Times New Roman" w:hAnsi="Times New Roman"/>
          <w:sz w:val="24"/>
          <w:szCs w:val="24"/>
        </w:rPr>
        <w:t xml:space="preserve"> i akcijski</w:t>
      </w:r>
      <w:r>
        <w:rPr>
          <w:rFonts w:ascii="Times New Roman" w:hAnsi="Times New Roman"/>
          <w:sz w:val="24"/>
          <w:szCs w:val="24"/>
        </w:rPr>
        <w:t>h</w:t>
      </w:r>
      <w:r w:rsidRPr="00F03F93">
        <w:rPr>
          <w:rFonts w:ascii="Times New Roman" w:hAnsi="Times New Roman"/>
          <w:sz w:val="24"/>
          <w:szCs w:val="24"/>
        </w:rPr>
        <w:t xml:space="preserve"> planov</w:t>
      </w:r>
      <w:r>
        <w:rPr>
          <w:rFonts w:ascii="Times New Roman" w:hAnsi="Times New Roman"/>
          <w:sz w:val="24"/>
          <w:szCs w:val="24"/>
        </w:rPr>
        <w:t>a</w:t>
      </w:r>
      <w:r w:rsidRPr="00F03F93">
        <w:rPr>
          <w:rFonts w:ascii="Times New Roman" w:hAnsi="Times New Roman"/>
          <w:sz w:val="24"/>
          <w:szCs w:val="24"/>
        </w:rPr>
        <w:t xml:space="preserve"> usmjerenih postizanju klimatske neutralnosti do 20</w:t>
      </w:r>
      <w:r>
        <w:rPr>
          <w:rFonts w:ascii="Times New Roman" w:hAnsi="Times New Roman"/>
          <w:sz w:val="24"/>
          <w:szCs w:val="24"/>
        </w:rPr>
        <w:t>3</w:t>
      </w:r>
      <w:r w:rsidRPr="00F03F93">
        <w:rPr>
          <w:rFonts w:ascii="Times New Roman" w:hAnsi="Times New Roman"/>
          <w:sz w:val="24"/>
          <w:szCs w:val="24"/>
        </w:rPr>
        <w:t xml:space="preserve">0. godine te na međuovisnost sektora koji utječu na klimatske promjene i prostor nužno je u </w:t>
      </w:r>
      <w:r>
        <w:rPr>
          <w:rFonts w:ascii="Times New Roman" w:hAnsi="Times New Roman"/>
          <w:sz w:val="24"/>
          <w:szCs w:val="24"/>
        </w:rPr>
        <w:t>Prostorni</w:t>
      </w:r>
      <w:r w:rsidRPr="00F03F93">
        <w:rPr>
          <w:rFonts w:ascii="Times New Roman" w:hAnsi="Times New Roman"/>
          <w:sz w:val="24"/>
          <w:szCs w:val="24"/>
        </w:rPr>
        <w:t xml:space="preserve"> plan Grada Zagreba ugraditi smjernice</w:t>
      </w:r>
      <w:r>
        <w:rPr>
          <w:rFonts w:ascii="Times New Roman" w:hAnsi="Times New Roman"/>
          <w:sz w:val="24"/>
          <w:szCs w:val="24"/>
        </w:rPr>
        <w:t xml:space="preserve"> i odrednice</w:t>
      </w:r>
      <w:r w:rsidRPr="00F03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ekološke održivosti. </w:t>
      </w:r>
      <w:r w:rsidR="005713F5" w:rsidRPr="005713F5">
        <w:rPr>
          <w:rFonts w:ascii="Times New Roman" w:hAnsi="Times New Roman"/>
          <w:sz w:val="24"/>
          <w:szCs w:val="24"/>
        </w:rPr>
        <w:t>Jedan od ciljeva je i transformacija prostornih podataka u digitalni sustav te vođenje postupka izrade i donošenja Plana u elektroničkom sustavu „e-Planovi“</w:t>
      </w:r>
      <w:r w:rsidR="00B30673">
        <w:rPr>
          <w:rFonts w:ascii="Times New Roman" w:hAnsi="Times New Roman"/>
          <w:sz w:val="24"/>
          <w:szCs w:val="24"/>
        </w:rPr>
        <w:t>.</w:t>
      </w:r>
      <w:r w:rsidR="005713F5" w:rsidRPr="005713F5">
        <w:rPr>
          <w:rFonts w:ascii="Times New Roman" w:hAnsi="Times New Roman"/>
          <w:sz w:val="24"/>
          <w:szCs w:val="24"/>
        </w:rPr>
        <w:t xml:space="preserve"> </w:t>
      </w:r>
    </w:p>
    <w:sectPr w:rsidR="00EC1EA0" w:rsidRPr="00EC1EA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EA0"/>
    <w:rsid w:val="005713F5"/>
    <w:rsid w:val="00A2655A"/>
    <w:rsid w:val="00B30673"/>
    <w:rsid w:val="00BC638F"/>
    <w:rsid w:val="00EC1EA0"/>
    <w:rsid w:val="00F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7CE70"/>
  <w14:defaultImageDpi w14:val="0"/>
  <w15:docId w15:val="{1E25A0ED-3B97-471F-9BB0-028503B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Knežević</dc:creator>
  <cp:keywords/>
  <dc:description/>
  <cp:lastModifiedBy>Oliver Knežević</cp:lastModifiedBy>
  <cp:revision>2</cp:revision>
  <dcterms:created xsi:type="dcterms:W3CDTF">2026-04-30T15:30:00Z</dcterms:created>
  <dcterms:modified xsi:type="dcterms:W3CDTF">2026-04-30T15:30:00Z</dcterms:modified>
</cp:coreProperties>
</file>